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5C8E28B2" w:rsidR="00A64C18" w:rsidRDefault="00955D62" w:rsidP="007542E4">
      <w:pPr>
        <w:rPr>
          <w:rFonts w:ascii="Myriad Pro" w:eastAsiaTheme="majorEastAsia" w:hAnsi="Myriad Pro" w:cs="Segoe UI"/>
          <w:b/>
          <w:bCs/>
          <w:color w:val="0553A2"/>
          <w:sz w:val="32"/>
          <w:szCs w:val="32"/>
        </w:rPr>
      </w:pPr>
      <w:r w:rsidRPr="00955D62">
        <w:rPr>
          <w:rFonts w:ascii="Myriad Pro" w:eastAsiaTheme="majorEastAsia" w:hAnsi="Myriad Pro" w:cs="Segoe UI"/>
          <w:b/>
          <w:bCs/>
          <w:color w:val="0553A2"/>
          <w:sz w:val="32"/>
          <w:szCs w:val="32"/>
        </w:rPr>
        <w:t xml:space="preserve">Onyx VENUS-224P und VENUS-244P: </w:t>
      </w:r>
      <w:proofErr w:type="spellStart"/>
      <w:r w:rsidRPr="00955D62">
        <w:rPr>
          <w:rFonts w:ascii="Myriad Pro" w:eastAsiaTheme="majorEastAsia" w:hAnsi="Myriad Pro" w:cs="Segoe UI"/>
          <w:b/>
          <w:bCs/>
          <w:color w:val="0553A2"/>
          <w:sz w:val="32"/>
          <w:szCs w:val="32"/>
        </w:rPr>
        <w:t>lüfterlose</w:t>
      </w:r>
      <w:proofErr w:type="spellEnd"/>
      <w:r w:rsidRPr="00955D62">
        <w:rPr>
          <w:rFonts w:ascii="Myriad Pro" w:eastAsiaTheme="majorEastAsia" w:hAnsi="Myriad Pro" w:cs="Segoe UI"/>
          <w:b/>
          <w:bCs/>
          <w:color w:val="0553A2"/>
          <w:sz w:val="32"/>
          <w:szCs w:val="32"/>
        </w:rPr>
        <w:t xml:space="preserve"> Medical Panel PCs mit Intel Core Ultra 5 für Klinikarbeitsplätze</w:t>
      </w:r>
    </w:p>
    <w:p w14:paraId="5955A6CB" w14:textId="54BC0D27" w:rsidR="00A91DC3" w:rsidRPr="007542E4" w:rsidRDefault="00A91DC3" w:rsidP="007542E4">
      <w:pPr>
        <w:rPr>
          <w:rFonts w:ascii="Myriad Pro" w:hAnsi="Myriad Pro" w:cs="Arial"/>
          <w:noProof/>
          <w:color w:val="404040"/>
          <w:sz w:val="20"/>
          <w:szCs w:val="20"/>
        </w:rPr>
      </w:pPr>
    </w:p>
    <w:p w14:paraId="7B8954BD" w14:textId="77777777" w:rsidR="00955D62" w:rsidRPr="00955D62" w:rsidRDefault="00955D62" w:rsidP="00955D62">
      <w:pPr>
        <w:rPr>
          <w:rFonts w:ascii="Myriad Pro" w:hAnsi="Myriad Pro" w:cs="Arial"/>
          <w:noProof/>
          <w:color w:val="404040"/>
          <w:sz w:val="20"/>
          <w:szCs w:val="20"/>
        </w:rPr>
      </w:pPr>
      <w:r w:rsidRPr="00955D62">
        <w:rPr>
          <w:rFonts w:ascii="Myriad Pro" w:hAnsi="Myriad Pro" w:cs="Arial"/>
          <w:noProof/>
          <w:color w:val="404040"/>
          <w:sz w:val="20"/>
          <w:szCs w:val="20"/>
        </w:rPr>
        <w:t>Die Medical Panel PCs Onyx VENUS 224P und VENUS 244P sind für den dauerhaften Einsatz in Krankenhäusern und Kliniken ausgelegt. Beide Modelle kombinieren ein lüfterloses Design mit einem flachen 22 beziehungsweise 24 Zoll Full HD Display im 16 zu 9 Format und kapazitivem Multitouch mit Antiglare Oberfläche. Die Frontseite ist nach IP65 geschützt, das Gesamtsystem erfüllt EN60601 1 und erreicht Schutzklasse IPX1. Damit eignen sich die Panel PCs für hygienekritische Bereiche, lassen sich gut reinigen und fügen sich in digitale Visitewagen, Wandarbeitsplätze oder Stationsarbeitsplätze ein.</w:t>
      </w:r>
    </w:p>
    <w:p w14:paraId="5E84C21B" w14:textId="77777777" w:rsidR="00955D62" w:rsidRPr="00955D62" w:rsidRDefault="00955D62" w:rsidP="00955D62">
      <w:pPr>
        <w:rPr>
          <w:rFonts w:ascii="Myriad Pro" w:hAnsi="Myriad Pro" w:cs="Arial"/>
          <w:noProof/>
          <w:color w:val="404040"/>
          <w:sz w:val="20"/>
          <w:szCs w:val="20"/>
        </w:rPr>
      </w:pPr>
    </w:p>
    <w:p w14:paraId="261771EF" w14:textId="77777777" w:rsidR="00955D62" w:rsidRPr="00955D62" w:rsidRDefault="00955D62" w:rsidP="00955D62">
      <w:pPr>
        <w:rPr>
          <w:rFonts w:ascii="Myriad Pro" w:hAnsi="Myriad Pro" w:cs="Arial"/>
          <w:noProof/>
          <w:color w:val="404040"/>
          <w:sz w:val="20"/>
          <w:szCs w:val="20"/>
        </w:rPr>
      </w:pPr>
      <w:r w:rsidRPr="00955D62">
        <w:rPr>
          <w:rFonts w:ascii="Myriad Pro" w:hAnsi="Myriad Pro" w:cs="Arial"/>
          <w:noProof/>
          <w:color w:val="404040"/>
          <w:sz w:val="20"/>
          <w:szCs w:val="20"/>
        </w:rPr>
        <w:t>Basis der Medical PCs ist der Intel Core Ultra 5 225U Prozessor. Ab Werk stehen 32 Gigabyte RAM und eine schnelle SSD mit 512 Gigabyte zur Verfügung. Für die Anbindung an das Kliniknetzwerk sind zwei Gigabit LAN Schnittstellen sowie integriertes Intel Wi Fi 6E vorhanden. Über USB 2.0, USB 3.2 Gen 2 Typ A und moderne USB Typ C Anschlüsse lassen sich Peripheriegeräte wie Scanner oder Tastaturen anschließen, ein HDMI Ausgang bindet zusätzliche Displays oder Großbildschirme ein. Beide Panel PCs verfügen über serielle Schnittstellen, einen RFID Reader mit Imprivata Kompatibilität sowie einen Smartcard Leser für die Benutzer Authentifizierung. Die Orion Lizenz ist enthalten und unterstützt zentrale Verwaltungskonzepte. Die Geräte werden über das interne Netzteil mit klassischem Netzstecker versorgt und können optional mit zwei Hot Swap Akkus ergänzt werden, die im Bedarfsfall separat erhältlich sind.</w:t>
      </w:r>
    </w:p>
    <w:p w14:paraId="6C7A956B" w14:textId="77777777" w:rsidR="00955D62" w:rsidRPr="00955D62" w:rsidRDefault="00955D62" w:rsidP="00955D62">
      <w:pPr>
        <w:rPr>
          <w:rFonts w:ascii="Myriad Pro" w:hAnsi="Myriad Pro" w:cs="Arial"/>
          <w:noProof/>
          <w:color w:val="404040"/>
          <w:sz w:val="20"/>
          <w:szCs w:val="20"/>
        </w:rPr>
      </w:pPr>
    </w:p>
    <w:p w14:paraId="4B842E1F" w14:textId="19EA3B65" w:rsidR="0095761E" w:rsidRDefault="00955D62" w:rsidP="00955D62">
      <w:pPr>
        <w:rPr>
          <w:rFonts w:ascii="Myriad Pro" w:hAnsi="Myriad Pro" w:cs="Arial"/>
          <w:noProof/>
          <w:color w:val="404040"/>
          <w:sz w:val="20"/>
          <w:szCs w:val="20"/>
        </w:rPr>
      </w:pPr>
      <w:r w:rsidRPr="00955D62">
        <w:rPr>
          <w:rFonts w:ascii="Myriad Pro" w:hAnsi="Myriad Pro" w:cs="Arial"/>
          <w:noProof/>
          <w:color w:val="404040"/>
          <w:sz w:val="20"/>
          <w:szCs w:val="20"/>
        </w:rPr>
        <w:t>Mit dieser Ausstattung adressieren die Onyx VENUS Medical Panel PCs typische Aufgaben der Krankenhaus IT. Dazu gehören mobile und stationäre Arbeitsplätze am Patientenbett, auf dem Visitewagen oder in Behandlungsräumen, die Darstellung elektronischer Patientenakten und Bilddaten, Dokumentation direkt im Patientengespräch sowie die Anbindung an KIS, PACS oder Fachanwendungen. Durch die Kombination aus lüfterlosem Aufbau, medizinischer Zulassung, Wi Fi 6E, RFID und VESA Montagepunkten bieten VENUS 224P und VENUS 244P eine praxisnahe Plattform für die Digitalisierung von klinischen Arbeitsplätzen, die über die ICO Innovative Computer GmbH bezogen werden kann.</w:t>
      </w:r>
    </w:p>
    <w:p w14:paraId="49F55520" w14:textId="63CF98BF" w:rsidR="00955D62" w:rsidRDefault="00955D62" w:rsidP="00955D62">
      <w:pPr>
        <w:rPr>
          <w:rFonts w:ascii="Myriad Pro" w:hAnsi="Myriad Pro" w:cs="Arial"/>
          <w:noProof/>
          <w:color w:val="404040"/>
          <w:sz w:val="20"/>
          <w:szCs w:val="20"/>
        </w:rPr>
      </w:pPr>
    </w:p>
    <w:p w14:paraId="2E23B559" w14:textId="2AF0E8A1" w:rsidR="00955D62" w:rsidRDefault="00955D62" w:rsidP="00955D62">
      <w:pPr>
        <w:rPr>
          <w:rFonts w:ascii="Myriad Pro" w:hAnsi="Myriad Pro" w:cs="Arial"/>
          <w:noProof/>
          <w:color w:val="404040"/>
          <w:sz w:val="20"/>
          <w:szCs w:val="20"/>
        </w:rPr>
      </w:pPr>
    </w:p>
    <w:p w14:paraId="77194565" w14:textId="1F883CE3" w:rsidR="00955D62" w:rsidRDefault="00955D62" w:rsidP="00955D62">
      <w:pPr>
        <w:rPr>
          <w:rFonts w:ascii="Myriad Pro" w:hAnsi="Myriad Pro" w:cs="Arial"/>
          <w:noProof/>
          <w:color w:val="404040"/>
          <w:sz w:val="20"/>
          <w:szCs w:val="20"/>
        </w:rPr>
      </w:pPr>
    </w:p>
    <w:p w14:paraId="48949A6B" w14:textId="07F4DF6E" w:rsidR="00955D62" w:rsidRDefault="00955D62" w:rsidP="00955D62">
      <w:pPr>
        <w:rPr>
          <w:rFonts w:ascii="Myriad Pro" w:hAnsi="Myriad Pro" w:cs="Arial"/>
          <w:noProof/>
          <w:color w:val="404040"/>
          <w:sz w:val="20"/>
          <w:szCs w:val="20"/>
        </w:rPr>
      </w:pPr>
    </w:p>
    <w:p w14:paraId="582C294B" w14:textId="31391423" w:rsidR="00955D62" w:rsidRDefault="00955D62" w:rsidP="00955D62">
      <w:pPr>
        <w:rPr>
          <w:rFonts w:ascii="Myriad Pro" w:hAnsi="Myriad Pro" w:cs="Arial"/>
          <w:noProof/>
          <w:color w:val="404040"/>
          <w:sz w:val="20"/>
          <w:szCs w:val="20"/>
        </w:rPr>
      </w:pPr>
    </w:p>
    <w:p w14:paraId="75C66026" w14:textId="56637F0D" w:rsidR="00955D62" w:rsidRDefault="00955D62" w:rsidP="00955D62">
      <w:pPr>
        <w:rPr>
          <w:rFonts w:ascii="Myriad Pro" w:hAnsi="Myriad Pro" w:cs="Arial"/>
          <w:noProof/>
          <w:color w:val="404040"/>
          <w:sz w:val="20"/>
          <w:szCs w:val="20"/>
        </w:rPr>
      </w:pPr>
    </w:p>
    <w:p w14:paraId="420DE945" w14:textId="2ABAC3D9" w:rsidR="00955D62" w:rsidRDefault="00955D62" w:rsidP="00955D62">
      <w:pPr>
        <w:rPr>
          <w:rFonts w:ascii="Myriad Pro" w:hAnsi="Myriad Pro" w:cs="Arial"/>
          <w:noProof/>
          <w:color w:val="404040"/>
          <w:sz w:val="20"/>
          <w:szCs w:val="20"/>
        </w:rPr>
      </w:pPr>
    </w:p>
    <w:p w14:paraId="59F8361F" w14:textId="22411862" w:rsidR="00955D62" w:rsidRDefault="00955D62" w:rsidP="00955D62">
      <w:pPr>
        <w:rPr>
          <w:rFonts w:ascii="Myriad Pro" w:hAnsi="Myriad Pro" w:cs="Arial"/>
          <w:noProof/>
          <w:color w:val="404040"/>
          <w:sz w:val="20"/>
          <w:szCs w:val="20"/>
        </w:rPr>
      </w:pPr>
    </w:p>
    <w:p w14:paraId="36512844" w14:textId="6282892D" w:rsidR="00955D62" w:rsidRDefault="00955D62" w:rsidP="00955D62">
      <w:pPr>
        <w:rPr>
          <w:rFonts w:ascii="Myriad Pro" w:hAnsi="Myriad Pro" w:cs="Arial"/>
          <w:noProof/>
          <w:color w:val="404040"/>
          <w:sz w:val="20"/>
          <w:szCs w:val="20"/>
        </w:rPr>
      </w:pPr>
    </w:p>
    <w:p w14:paraId="44D56055" w14:textId="77777777" w:rsidR="00955D62" w:rsidRDefault="00955D62" w:rsidP="00955D62">
      <w:pPr>
        <w:rPr>
          <w:rFonts w:ascii="Myriad Pro" w:hAnsi="Myriad Pro" w:cs="Arial"/>
          <w:noProof/>
          <w:color w:val="404040"/>
          <w:sz w:val="20"/>
          <w:szCs w:val="20"/>
        </w:rPr>
      </w:pP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5B6FAA" w14:textId="77777777" w:rsidR="00BE7846" w:rsidRDefault="00BE7846">
      <w:r>
        <w:separator/>
      </w:r>
    </w:p>
  </w:endnote>
  <w:endnote w:type="continuationSeparator" w:id="0">
    <w:p w14:paraId="1115942C" w14:textId="77777777" w:rsidR="00BE7846" w:rsidRDefault="00BE78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A6EB47" w14:textId="77777777" w:rsidR="00BE7846" w:rsidRDefault="00BE7846">
      <w:r>
        <w:separator/>
      </w:r>
    </w:p>
  </w:footnote>
  <w:footnote w:type="continuationSeparator" w:id="0">
    <w:p w14:paraId="0B804E36" w14:textId="77777777" w:rsidR="00BE7846" w:rsidRDefault="00BE78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5D62"/>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BE7846"/>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66A3F4-6B18-4C44-915B-7D5B9B605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573</Words>
  <Characters>3611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2026-01-20T12:03:00Z</dcterms:modified>
</cp:coreProperties>
</file>